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528" w:rsidRPr="00225528" w:rsidRDefault="00225528" w:rsidP="00225528">
      <w:pPr>
        <w:shd w:val="clear" w:color="auto" w:fill="FFFFFF"/>
        <w:spacing w:after="0"/>
        <w:jc w:val="center"/>
        <w:rPr>
          <w:rFonts w:ascii="Times New Roman" w:eastAsia="Times New Roman" w:hAnsi="Times New Roman" w:cs="Times New Roman"/>
          <w:color w:val="000000"/>
          <w:sz w:val="30"/>
          <w:szCs w:val="30"/>
        </w:rPr>
      </w:pPr>
      <w:r w:rsidRPr="00225528">
        <w:rPr>
          <w:rFonts w:ascii="Times New Roman" w:eastAsia="Times New Roman" w:hAnsi="Times New Roman" w:cs="Times New Roman"/>
          <w:b/>
          <w:bCs/>
          <w:color w:val="000000"/>
          <w:sz w:val="30"/>
          <w:szCs w:val="30"/>
          <w:bdr w:val="none" w:sz="0" w:space="0" w:color="auto" w:frame="1"/>
        </w:rPr>
        <w:t>ĐỀ CƯƠNG MÔN THI TUYỂN SINH CAO HỌC</w:t>
      </w:r>
    </w:p>
    <w:p w:rsidR="00225528" w:rsidRPr="00225528" w:rsidRDefault="00225528" w:rsidP="00225528">
      <w:pPr>
        <w:shd w:val="clear" w:color="auto" w:fill="FFFFFF"/>
        <w:spacing w:after="0"/>
        <w:jc w:val="center"/>
        <w:rPr>
          <w:rFonts w:ascii="Times New Roman" w:eastAsia="Times New Roman" w:hAnsi="Times New Roman" w:cs="Times New Roman"/>
          <w:b/>
          <w:bCs/>
          <w:color w:val="000000"/>
          <w:sz w:val="30"/>
          <w:szCs w:val="30"/>
          <w:bdr w:val="none" w:sz="0" w:space="0" w:color="auto" w:frame="1"/>
        </w:rPr>
      </w:pPr>
      <w:r w:rsidRPr="00225528">
        <w:rPr>
          <w:rFonts w:ascii="Times New Roman" w:eastAsia="Times New Roman" w:hAnsi="Times New Roman" w:cs="Times New Roman"/>
          <w:b/>
          <w:bCs/>
          <w:color w:val="000000"/>
          <w:sz w:val="30"/>
          <w:szCs w:val="30"/>
          <w:bdr w:val="none" w:sz="0" w:space="0" w:color="auto" w:frame="1"/>
        </w:rPr>
        <w:t>MÔN: LÝ LUẬN VĂN HỌC</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b/>
          <w:bCs/>
          <w:color w:val="000000"/>
          <w:sz w:val="24"/>
          <w:szCs w:val="24"/>
          <w:bdr w:val="none" w:sz="0" w:space="0" w:color="auto" w:frame="1"/>
        </w:rPr>
        <w:t>A.MỤC ĐÍCH, YÊU CẦU</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1. Mục đích: Dùng để tuyển sinh Cao học các ngành Văn học, chuyên ngành Văn học Việt Nam, Văn học nước ngoài, Lý luận văn học, Lý luận và phương pháp dạy học Văn - Tiếng Việt…</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2. Yêu cầu: Đảm bảo nội dung trọng tâm, kiến thức cơ bản, phù hợp với nội dung chương trình Lý luận văn học trình độ Đại học hiện hành.</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b/>
          <w:bCs/>
          <w:color w:val="000000"/>
          <w:sz w:val="24"/>
          <w:szCs w:val="24"/>
          <w:bdr w:val="none" w:sz="0" w:space="0" w:color="auto" w:frame="1"/>
        </w:rPr>
        <w:t>B. NỘI DUNG</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b/>
          <w:bCs/>
          <w:color w:val="000000"/>
          <w:sz w:val="24"/>
          <w:szCs w:val="24"/>
          <w:bdr w:val="none" w:sz="0" w:space="0" w:color="auto" w:frame="1"/>
        </w:rPr>
        <w:t>Phần 1. Đặc trưng và chức năng của văn học</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1.1. Đặc trưng về đối tượng phản ánh của văn học</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1.2. Đặc trưng về chất liệu sáng tạo của văn học</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1.3. Chức năng của văn học</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b/>
          <w:bCs/>
          <w:color w:val="000000"/>
          <w:sz w:val="24"/>
          <w:szCs w:val="24"/>
          <w:bdr w:val="none" w:sz="0" w:space="0" w:color="auto" w:frame="1"/>
        </w:rPr>
        <w:t>Phần 2. Tác phẩm văn học</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2.1. Nội dung và ý nghĩa của tác phẩm văn học</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2.2. Ngôn từ trong tác phẩm văn học</w:t>
      </w:r>
      <w:bookmarkStart w:id="0" w:name="_GoBack"/>
      <w:bookmarkEnd w:id="0"/>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2.3. Nhân vật văn học</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b/>
          <w:bCs/>
          <w:color w:val="000000"/>
          <w:sz w:val="24"/>
          <w:szCs w:val="24"/>
          <w:bdr w:val="none" w:sz="0" w:space="0" w:color="auto" w:frame="1"/>
        </w:rPr>
        <w:t>Phần 3. Thể loại văn học</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3.1. Đặc trưng của tác phẩm trữ tình</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3.2. Đặc trưng của tác phẩm tự sự</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3.3. Đặc trưng của tác phẩm kịch</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b/>
          <w:bCs/>
          <w:color w:val="000000"/>
          <w:sz w:val="24"/>
          <w:szCs w:val="24"/>
          <w:bdr w:val="none" w:sz="0" w:space="0" w:color="auto" w:frame="1"/>
        </w:rPr>
        <w:t>Phần 4. Tiến trình văn học</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4.1. Khái niệm phương pháp sáng tác và trào lưu văn học</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4.2. Chủ nghĩa lãng mạn</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4.3. Chủ nghĩa hiện thực phê phán</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b/>
          <w:bCs/>
          <w:color w:val="000000"/>
          <w:sz w:val="24"/>
          <w:szCs w:val="24"/>
          <w:bdr w:val="none" w:sz="0" w:space="0" w:color="auto" w:frame="1"/>
        </w:rPr>
        <w:t>C. TÀI LIỆU HỌC TẬP CHÍNH</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1.</w:t>
      </w:r>
      <w:r w:rsidRPr="00225528">
        <w:rPr>
          <w:rFonts w:ascii="Times New Roman" w:eastAsia="Times New Roman" w:hAnsi="Times New Roman" w:cs="Times New Roman"/>
          <w:color w:val="000000"/>
          <w:sz w:val="24"/>
          <w:szCs w:val="24"/>
          <w:bdr w:val="none" w:sz="0" w:space="0" w:color="auto" w:frame="1"/>
        </w:rPr>
        <w:t xml:space="preserve"> </w:t>
      </w:r>
      <w:r w:rsidRPr="00225528">
        <w:rPr>
          <w:rFonts w:ascii="Times New Roman" w:eastAsia="Times New Roman" w:hAnsi="Times New Roman" w:cs="Times New Roman"/>
          <w:color w:val="000000"/>
          <w:sz w:val="24"/>
          <w:szCs w:val="24"/>
        </w:rPr>
        <w:t>Phương Lựu (chủ biên, 2009), Lý luận văn học, Tập 1, Văn học - Nhà văn - Bạn đọc, Nxb Đại học sư phạm, Hà Nội.</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2.</w:t>
      </w:r>
      <w:r w:rsidRPr="00225528">
        <w:rPr>
          <w:rFonts w:ascii="Times New Roman" w:eastAsia="Times New Roman" w:hAnsi="Times New Roman" w:cs="Times New Roman"/>
          <w:color w:val="000000"/>
          <w:sz w:val="24"/>
          <w:szCs w:val="24"/>
          <w:bdr w:val="none" w:sz="0" w:space="0" w:color="auto" w:frame="1"/>
        </w:rPr>
        <w:t xml:space="preserve"> </w:t>
      </w:r>
      <w:r w:rsidRPr="00225528">
        <w:rPr>
          <w:rFonts w:ascii="Times New Roman" w:eastAsia="Times New Roman" w:hAnsi="Times New Roman" w:cs="Times New Roman"/>
          <w:color w:val="000000"/>
          <w:sz w:val="24"/>
          <w:szCs w:val="24"/>
        </w:rPr>
        <w:t>Trần Đình Sử (chủ biên, 2012), Lý luận văn học, Tập 2, Tác phẩm và thể loại văn học, Nxb Đại học sư phạm, Hà Nội.</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3.</w:t>
      </w:r>
      <w:r w:rsidRPr="00225528">
        <w:rPr>
          <w:rFonts w:ascii="Times New Roman" w:eastAsia="Times New Roman" w:hAnsi="Times New Roman" w:cs="Times New Roman"/>
          <w:color w:val="000000"/>
          <w:sz w:val="24"/>
          <w:szCs w:val="24"/>
          <w:bdr w:val="none" w:sz="0" w:space="0" w:color="auto" w:frame="1"/>
        </w:rPr>
        <w:t xml:space="preserve"> </w:t>
      </w:r>
      <w:r w:rsidRPr="00225528">
        <w:rPr>
          <w:rFonts w:ascii="Times New Roman" w:eastAsia="Times New Roman" w:hAnsi="Times New Roman" w:cs="Times New Roman"/>
          <w:color w:val="000000"/>
          <w:sz w:val="24"/>
          <w:szCs w:val="24"/>
        </w:rPr>
        <w:t>Phương Lựu (chủ biên, 2005), Lý luận văn học, Tập 3, Tiến trình văn học, Nxb Đại học sư phạm, Hà Nội.</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b/>
          <w:bCs/>
          <w:color w:val="000000"/>
          <w:sz w:val="24"/>
          <w:szCs w:val="24"/>
          <w:bdr w:val="none" w:sz="0" w:space="0" w:color="auto" w:frame="1"/>
        </w:rPr>
        <w:t>D. ĐỀ THI ỨNG VỚI ĐỀ CƯƠNG NÀY CÓ 4 CÂU</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1. Câu 1 (2,5 điểm) ứng với phần 1 trong đề cương.</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2. Câu 2 (2,5 điểm) ứng với phần 2 trong đề cương.</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3. Câu 3 (2,5 điểm) ứng với phần 3 trong đề cương.</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color w:val="000000"/>
          <w:sz w:val="24"/>
          <w:szCs w:val="24"/>
        </w:rPr>
        <w:t>4. Câu 4 (2,5 điểm) ứng với phần 4 trong đề cương.</w:t>
      </w:r>
    </w:p>
    <w:p w:rsidR="00225528" w:rsidRPr="00225528" w:rsidRDefault="00225528" w:rsidP="00225528">
      <w:pPr>
        <w:shd w:val="clear" w:color="auto" w:fill="FFFFFF"/>
        <w:spacing w:after="0"/>
        <w:jc w:val="both"/>
        <w:rPr>
          <w:rFonts w:ascii="Times New Roman" w:eastAsia="Times New Roman" w:hAnsi="Times New Roman" w:cs="Times New Roman"/>
          <w:color w:val="000000"/>
          <w:sz w:val="24"/>
          <w:szCs w:val="24"/>
        </w:rPr>
      </w:pPr>
      <w:r w:rsidRPr="00225528">
        <w:rPr>
          <w:rFonts w:ascii="Times New Roman" w:eastAsia="Times New Roman" w:hAnsi="Times New Roman" w:cs="Times New Roman"/>
          <w:b/>
          <w:bCs/>
          <w:color w:val="000000"/>
          <w:sz w:val="24"/>
          <w:szCs w:val="24"/>
          <w:bdr w:val="none" w:sz="0" w:space="0" w:color="auto" w:frame="1"/>
        </w:rPr>
        <w:t>Tổng: 10 điểm – Thời gian làm bài 180 phút.</w:t>
      </w:r>
    </w:p>
    <w:p w:rsidR="008E006F" w:rsidRPr="00225528" w:rsidRDefault="008E006F" w:rsidP="00225528">
      <w:pPr>
        <w:spacing w:after="0"/>
        <w:jc w:val="both"/>
        <w:rPr>
          <w:rFonts w:ascii="Times New Roman" w:hAnsi="Times New Roman" w:cs="Times New Roman"/>
          <w:sz w:val="24"/>
          <w:szCs w:val="24"/>
        </w:rPr>
      </w:pPr>
    </w:p>
    <w:sectPr w:rsidR="008E006F" w:rsidRPr="00225528" w:rsidSect="00225528">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528"/>
    <w:rsid w:val="00225528"/>
    <w:rsid w:val="008E0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52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5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92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241</Words>
  <Characters>1379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2019-02-21T01:59:00Z</dcterms:created>
  <dcterms:modified xsi:type="dcterms:W3CDTF">2019-02-21T02:01:00Z</dcterms:modified>
</cp:coreProperties>
</file>